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F5A" w:rsidRPr="005B7F5A" w:rsidRDefault="005B7F5A" w:rsidP="005B7F5A">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rPr>
      </w:pPr>
      <w:r w:rsidRPr="005B7F5A">
        <w:rPr>
          <w:rFonts w:ascii="Times New Roman" w:eastAsia="Times New Roman" w:hAnsi="Times New Roman" w:cs="Times New Roman"/>
          <w:kern w:val="36"/>
          <w:sz w:val="48"/>
          <w:szCs w:val="48"/>
          <w:lang w:eastAsia="el-GR"/>
        </w:rPr>
        <w:t>ΕΜΠΑΙΓΜΟΣ Η ΜΗ ΑΥΞΗΣΗ ΤΟΥ ΟΡΙΟΥ ΑΠΑΛΛΑΓΗΣ ΦΠΑ</w:t>
      </w:r>
    </w:p>
    <w:p w:rsidR="005B7F5A" w:rsidRPr="005B7F5A" w:rsidRDefault="005B7F5A" w:rsidP="005B7F5A">
      <w:pPr>
        <w:shd w:val="clear" w:color="auto" w:fill="FFFFFF"/>
        <w:spacing w:after="0" w:line="240" w:lineRule="auto"/>
        <w:outlineLvl w:val="2"/>
        <w:rPr>
          <w:rFonts w:ascii="inherit" w:eastAsia="Times New Roman" w:hAnsi="inherit" w:cs="Helvetica"/>
          <w:b/>
          <w:bCs/>
          <w:color w:val="404040"/>
          <w:sz w:val="27"/>
          <w:szCs w:val="27"/>
          <w:lang w:eastAsia="el-GR"/>
        </w:rPr>
      </w:pPr>
    </w:p>
    <w:p w:rsidR="005B7F5A" w:rsidRPr="005B7F5A" w:rsidRDefault="005B7F5A" w:rsidP="005B7F5A">
      <w:pPr>
        <w:shd w:val="clear" w:color="auto" w:fill="FFFFFF"/>
        <w:spacing w:after="0" w:line="240" w:lineRule="auto"/>
        <w:rPr>
          <w:rFonts w:ascii="Helvetica" w:eastAsia="Times New Roman" w:hAnsi="Helvetica" w:cs="Helvetica"/>
          <w:color w:val="404040"/>
          <w:sz w:val="24"/>
          <w:szCs w:val="24"/>
          <w:lang w:eastAsia="el-GR"/>
        </w:rPr>
      </w:pPr>
      <w:hyperlink r:id="rId4" w:history="1">
        <w:r w:rsidRPr="005B7F5A">
          <w:rPr>
            <w:rFonts w:ascii="Helvetica" w:eastAsia="Times New Roman" w:hAnsi="Helvetica" w:cs="Helvetica"/>
            <w:color w:val="056FCB"/>
            <w:sz w:val="24"/>
            <w:szCs w:val="24"/>
            <w:lang w:eastAsia="el-GR"/>
          </w:rPr>
          <w:t>Ανακοινώσεις Συντονιστικής</w:t>
        </w:r>
      </w:hyperlink>
    </w:p>
    <w:p w:rsidR="005B7F5A" w:rsidRPr="005B7F5A" w:rsidRDefault="005B7F5A" w:rsidP="005B7F5A">
      <w:pPr>
        <w:shd w:val="clear" w:color="auto" w:fill="FFFFFF"/>
        <w:spacing w:after="0" w:line="240" w:lineRule="auto"/>
        <w:outlineLvl w:val="2"/>
        <w:rPr>
          <w:rFonts w:ascii="inherit" w:eastAsia="Times New Roman" w:hAnsi="inherit" w:cs="Helvetica"/>
          <w:b/>
          <w:bCs/>
          <w:color w:val="404040"/>
          <w:sz w:val="27"/>
          <w:szCs w:val="27"/>
          <w:lang w:eastAsia="el-GR"/>
        </w:rPr>
      </w:pPr>
    </w:p>
    <w:p w:rsidR="005B7F5A" w:rsidRPr="005B7F5A" w:rsidRDefault="001B7256" w:rsidP="005B7F5A">
      <w:pPr>
        <w:shd w:val="clear" w:color="auto" w:fill="FFFFFF"/>
        <w:spacing w:after="0" w:line="240" w:lineRule="auto"/>
        <w:rPr>
          <w:rFonts w:ascii="Helvetica" w:eastAsia="Times New Roman" w:hAnsi="Helvetica" w:cs="Helvetica"/>
          <w:color w:val="404040"/>
          <w:sz w:val="24"/>
          <w:szCs w:val="24"/>
          <w:lang w:eastAsia="el-GR"/>
        </w:rPr>
      </w:pPr>
      <w:r>
        <w:rPr>
          <w:rFonts w:ascii="Helvetica" w:eastAsia="Times New Roman" w:hAnsi="Helvetica" w:cs="Helvetica"/>
          <w:color w:val="404040"/>
          <w:sz w:val="24"/>
          <w:szCs w:val="24"/>
          <w:lang w:eastAsia="el-GR"/>
        </w:rPr>
        <w:t xml:space="preserve">19/07/2025 </w:t>
      </w:r>
    </w:p>
    <w:p w:rsidR="005B7F5A" w:rsidRPr="005B7F5A" w:rsidRDefault="005B7F5A" w:rsidP="005B7F5A">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5B7F5A">
        <w:rPr>
          <w:rFonts w:ascii="Helvetica" w:eastAsia="Times New Roman" w:hAnsi="Helvetica" w:cs="Helvetica"/>
          <w:color w:val="404040"/>
          <w:sz w:val="24"/>
          <w:szCs w:val="24"/>
          <w:lang w:eastAsia="el-GR"/>
        </w:rPr>
        <w:t>Η Συντονιστική Επιτροπή της Ολομέλειας των Προέδρων των Δικηγορικών Συλλόγων Ελλάδος εξέδωσε την ακόλουθη ανακοίνωση:</w:t>
      </w:r>
    </w:p>
    <w:p w:rsidR="005B7F5A" w:rsidRPr="005B7F5A" w:rsidRDefault="005B7F5A" w:rsidP="005B7F5A">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5B7F5A">
        <w:rPr>
          <w:rFonts w:ascii="Helvetica" w:eastAsia="Times New Roman" w:hAnsi="Helvetica" w:cs="Helvetica"/>
          <w:color w:val="404040"/>
          <w:sz w:val="24"/>
          <w:szCs w:val="24"/>
          <w:lang w:eastAsia="el-GR"/>
        </w:rPr>
        <w:t xml:space="preserve">Πάγιο αίτημα και διεκδίκηση του δικηγορικού σώματος αποτελεί η μείωση του ΦΠΑ στις δικαστηριακές υπηρεσίες και η αύξηση του ορίου απαλλαγής ΦΠΑ από 10.000 σε 25.000 ευρώ, η μόνη </w:t>
      </w:r>
      <w:proofErr w:type="spellStart"/>
      <w:r w:rsidRPr="005B7F5A">
        <w:rPr>
          <w:rFonts w:ascii="Helvetica" w:eastAsia="Times New Roman" w:hAnsi="Helvetica" w:cs="Helvetica"/>
          <w:color w:val="404040"/>
          <w:sz w:val="24"/>
          <w:szCs w:val="24"/>
          <w:lang w:eastAsia="el-GR"/>
        </w:rPr>
        <w:t>μνημονιακή</w:t>
      </w:r>
      <w:proofErr w:type="spellEnd"/>
      <w:r w:rsidRPr="005B7F5A">
        <w:rPr>
          <w:rFonts w:ascii="Helvetica" w:eastAsia="Times New Roman" w:hAnsi="Helvetica" w:cs="Helvetica"/>
          <w:color w:val="404040"/>
          <w:sz w:val="24"/>
          <w:szCs w:val="24"/>
          <w:lang w:eastAsia="el-GR"/>
        </w:rPr>
        <w:t xml:space="preserve"> δέσμευση που δεν έχει εφαρμοστεί μέχρι σήμερα.</w:t>
      </w:r>
      <w:r w:rsidRPr="005B7F5A">
        <w:rPr>
          <w:rFonts w:ascii="Helvetica" w:eastAsia="Times New Roman" w:hAnsi="Helvetica" w:cs="Helvetica"/>
          <w:color w:val="404040"/>
          <w:sz w:val="24"/>
          <w:szCs w:val="24"/>
          <w:lang w:eastAsia="el-GR"/>
        </w:rPr>
        <w:br/>
        <w:t>Το αίτημα αυτό συνδέεται άμεσα με την προάσπιση του δικαιώματος</w:t>
      </w:r>
      <w:r w:rsidRPr="005B7F5A">
        <w:rPr>
          <w:rFonts w:ascii="Helvetica" w:eastAsia="Times New Roman" w:hAnsi="Helvetica" w:cs="Helvetica"/>
          <w:color w:val="404040"/>
          <w:sz w:val="24"/>
          <w:szCs w:val="24"/>
          <w:lang w:eastAsia="el-GR"/>
        </w:rPr>
        <w:br/>
        <w:t>δικαστικής προστασίας των πολιτών και τη διευκόλυνση της πρόσβασης, ιδίως των οικονομικά αδύναμων εξ αυτών, στη Δικαιοσύνη.</w:t>
      </w:r>
      <w:r w:rsidRPr="005B7F5A">
        <w:rPr>
          <w:rFonts w:ascii="Helvetica" w:eastAsia="Times New Roman" w:hAnsi="Helvetica" w:cs="Helvetica"/>
          <w:color w:val="404040"/>
          <w:sz w:val="24"/>
          <w:szCs w:val="24"/>
          <w:lang w:eastAsia="el-GR"/>
        </w:rPr>
        <w:br/>
        <w:t>Δυστυχώς, η Κυβέρνηση όχι μόνο αγνόησε τις τεκμηριωμένες προτάσεις του</w:t>
      </w:r>
      <w:r w:rsidRPr="005B7F5A">
        <w:rPr>
          <w:rFonts w:ascii="Helvetica" w:eastAsia="Times New Roman" w:hAnsi="Helvetica" w:cs="Helvetica"/>
          <w:color w:val="404040"/>
          <w:sz w:val="24"/>
          <w:szCs w:val="24"/>
          <w:lang w:eastAsia="el-GR"/>
        </w:rPr>
        <w:br/>
        <w:t>δικηγορικού σώματος, των ελευθέρων επαγγελματιών και των μικρομεσαίων</w:t>
      </w:r>
      <w:r w:rsidRPr="005B7F5A">
        <w:rPr>
          <w:rFonts w:ascii="Helvetica" w:eastAsia="Times New Roman" w:hAnsi="Helvetica" w:cs="Helvetica"/>
          <w:color w:val="404040"/>
          <w:sz w:val="24"/>
          <w:szCs w:val="24"/>
          <w:lang w:eastAsia="el-GR"/>
        </w:rPr>
        <w:br/>
        <w:t>επιχειρήσεων για ένα δικαιότερο καθεστώς ΦΠΑ αλλά αρνήθηκε και την εναρμόνιση της εσωτερικής έννομης τάξης με την οδηγία 2020/285, που αφορά στο ειδικό καθεστώς ΦΠΑ για τις μικρές επιχειρήσεις με αποτέλεσμα να εκθέτει τη Χώρα για μία άλλη φορά στην ΕΕ.</w:t>
      </w:r>
      <w:r w:rsidRPr="005B7F5A">
        <w:rPr>
          <w:rFonts w:ascii="Helvetica" w:eastAsia="Times New Roman" w:hAnsi="Helvetica" w:cs="Helvetica"/>
          <w:color w:val="404040"/>
          <w:sz w:val="24"/>
          <w:szCs w:val="24"/>
          <w:lang w:eastAsia="el-GR"/>
        </w:rPr>
        <w:br/>
        <w:t>Σημειώνουμε ότι το ισχύον όριο απαλλαγής ΦΠΑ στην Ελλάδα είναι 10.000</w:t>
      </w:r>
      <w:r w:rsidRPr="005B7F5A">
        <w:rPr>
          <w:rFonts w:ascii="Helvetica" w:eastAsia="Times New Roman" w:hAnsi="Helvetica" w:cs="Helvetica"/>
          <w:color w:val="404040"/>
          <w:sz w:val="24"/>
          <w:szCs w:val="24"/>
          <w:lang w:eastAsia="el-GR"/>
        </w:rPr>
        <w:br/>
        <w:t>ευρώ, από τα χαμηλότερα στην ΕΕ. Ενδεικτικά αναφέρουμε ότι τα αντίστοιχα όρια είναι στην Αυστρία 35.000 ευρώ, στο Βέλγιο 25.000 ευρώ, στη Βουλγαρία 25.500 ευρώ (100.000 BGN ), στην Κροατία 39.000 ευρώ, στην Τσεχία 80.000 ευρώ (2.000.000 CZK), στην Εσθονία 40.000 ευρώ, στη Γαλλία 34.400 ευρώ για υπηρεσίες και 91.000 ευρώ για αγαθά , στη Γερμανία 22.000 ευρώ, στην Ιρλανδία 42.500 ευρώ για υπηρεσίες ή αγαθά μειωμένου συντελεστή, στην Ιταλία έως 85.000 ευρώ, , στη Λιθουανία 45.000 ευρώ, στη Λετονία 50.000 ευρώ, στο Λουξεμβούργο 35.000 ευρώ, στη Μάλτα 30.000 ευρώ για υπηρεσίες και 35.000 ευρώ για αγαθά, με προοπτική τα όρια αυτά να αυξηθούν εντός του τρέχοντος έτους.</w:t>
      </w:r>
      <w:r w:rsidRPr="005B7F5A">
        <w:rPr>
          <w:rFonts w:ascii="Helvetica" w:eastAsia="Times New Roman" w:hAnsi="Helvetica" w:cs="Helvetica"/>
          <w:color w:val="404040"/>
          <w:sz w:val="24"/>
          <w:szCs w:val="24"/>
          <w:lang w:eastAsia="el-GR"/>
        </w:rPr>
        <w:br/>
        <w:t>Η Κυβέρνηση προ του κινδύνου επιβολής κυρώσεων από την ΕΕ , μετά την</w:t>
      </w:r>
      <w:r w:rsidRPr="005B7F5A">
        <w:rPr>
          <w:rFonts w:ascii="Helvetica" w:eastAsia="Times New Roman" w:hAnsi="Helvetica" w:cs="Helvetica"/>
          <w:color w:val="404040"/>
          <w:sz w:val="24"/>
          <w:szCs w:val="24"/>
          <w:lang w:eastAsia="el-GR"/>
        </w:rPr>
        <w:br/>
        <w:t>αποστολή της αιτιολογημένης γνώμης της Ευρωπαϊκής Επιτροπής, προωθεί</w:t>
      </w:r>
      <w:r w:rsidRPr="005B7F5A">
        <w:rPr>
          <w:rFonts w:ascii="Helvetica" w:eastAsia="Times New Roman" w:hAnsi="Helvetica" w:cs="Helvetica"/>
          <w:color w:val="404040"/>
          <w:sz w:val="24"/>
          <w:szCs w:val="24"/>
          <w:lang w:eastAsia="el-GR"/>
        </w:rPr>
        <w:br/>
        <w:t>εσπευσμένα νομοθετικές ρυθμίσεις, με το σχέδιο νόμου για τον Τελωνειακό Κώδικα που έχει εισαχθεί προς ψήφιση στη Βουλή. Με τις ρυθμίσεις αυτές , δυστυχώς, διατηρεί το εθνικό όριο για την απαλλαγή από ΦΠΑ στις 10.000 ευρώ, παρά τα ανωτέρω ευρωπαϊκά δεδομένα και τα δίκαια αιτήματα των ελευθέρων επαγγελματιών και επιστημόνων.</w:t>
      </w:r>
      <w:r w:rsidRPr="005B7F5A">
        <w:rPr>
          <w:rFonts w:ascii="Helvetica" w:eastAsia="Times New Roman" w:hAnsi="Helvetica" w:cs="Helvetica"/>
          <w:color w:val="404040"/>
          <w:sz w:val="24"/>
          <w:szCs w:val="24"/>
          <w:lang w:eastAsia="el-GR"/>
        </w:rPr>
        <w:br/>
        <w:t>Τούτο, μάλιστα, οδηγεί στο παράδοξο αποτέλεσμα το όριο απαλλαγής ΦΠΑ</w:t>
      </w:r>
      <w:r w:rsidRPr="005B7F5A">
        <w:rPr>
          <w:rFonts w:ascii="Helvetica" w:eastAsia="Times New Roman" w:hAnsi="Helvetica" w:cs="Helvetica"/>
          <w:color w:val="404040"/>
          <w:sz w:val="24"/>
          <w:szCs w:val="24"/>
          <w:lang w:eastAsia="el-GR"/>
        </w:rPr>
        <w:br/>
        <w:t>– που αναφέρεται σε κύκλο εργασιών και όχι καθαρό εισόδημα- να είναι σημαντικά μικρότερο του ελάχιστου καθαρού φορολογητέου εισοδήματος των ελευθέρων επαγγελματιών, το οποίο ανέρχεται, με βάση τα τεκμήρια φορολόγησης, στις 15.000 ευρώ.</w:t>
      </w:r>
    </w:p>
    <w:p w:rsidR="005B7F5A" w:rsidRPr="005B7F5A" w:rsidRDefault="005B7F5A" w:rsidP="005B7F5A">
      <w:pPr>
        <w:shd w:val="clear" w:color="auto" w:fill="FFFFFF"/>
        <w:spacing w:after="0" w:line="240" w:lineRule="auto"/>
        <w:rPr>
          <w:rFonts w:ascii="Helvetica" w:eastAsia="Times New Roman" w:hAnsi="Helvetica" w:cs="Helvetica"/>
          <w:color w:val="404040"/>
          <w:sz w:val="24"/>
          <w:szCs w:val="24"/>
          <w:lang w:eastAsia="el-GR"/>
        </w:rPr>
      </w:pPr>
      <w:r w:rsidRPr="005B7F5A">
        <w:rPr>
          <w:rFonts w:ascii="Helvetica" w:eastAsia="Times New Roman" w:hAnsi="Helvetica" w:cs="Helvetica"/>
          <w:color w:val="404040"/>
          <w:sz w:val="24"/>
          <w:szCs w:val="24"/>
          <w:lang w:eastAsia="el-GR"/>
        </w:rPr>
        <w:lastRenderedPageBreak/>
        <w:t>Η Συντονιστική Επιτροπή καταγγέλλει με τον πιο έντονο και κατηγορηματικό</w:t>
      </w:r>
      <w:r w:rsidRPr="005B7F5A">
        <w:rPr>
          <w:rFonts w:ascii="Helvetica" w:eastAsia="Times New Roman" w:hAnsi="Helvetica" w:cs="Helvetica"/>
          <w:color w:val="404040"/>
          <w:sz w:val="24"/>
          <w:szCs w:val="24"/>
          <w:lang w:eastAsia="el-GR"/>
        </w:rPr>
        <w:br/>
        <w:t>τρόπο τη μη αύξηση του ορίου απαλλαγής ΦΠΑ για εισοδήματα άνω των 10.000 ευρώ. Κατηγορεί την Κυβέρνηση ότι αγνοεί όχι μόνο την οικονομική κατάσταση χιλιάδων μικρομεσαίων επιχειρήσεων, μεταξύ αυτών και ελευθέρων επαγγελματιών και επιστημόνων, που φορολογούνται υπέρμετρα και για εισοδήματα που δεν έχουν αποκτήσει με βάση τεκμαρτό προσδιορισμό και την ανάγκη στήριξής τους αλλά και την ανάγκη διευκόλυνσης της πρόσβασης των πολιτών στη Δικαιοσύνη.</w:t>
      </w:r>
      <w:r w:rsidRPr="005B7F5A">
        <w:rPr>
          <w:rFonts w:ascii="Helvetica" w:eastAsia="Times New Roman" w:hAnsi="Helvetica" w:cs="Helvetica"/>
          <w:color w:val="404040"/>
          <w:sz w:val="24"/>
          <w:szCs w:val="24"/>
          <w:lang w:eastAsia="el-GR"/>
        </w:rPr>
        <w:br/>
        <w:t>Τυχόν επιχείρημα ότι δεν υπάρχει ο αναγκαίος δημοσιονομικός χώρος,</w:t>
      </w:r>
      <w:r w:rsidRPr="005B7F5A">
        <w:rPr>
          <w:rFonts w:ascii="Helvetica" w:eastAsia="Times New Roman" w:hAnsi="Helvetica" w:cs="Helvetica"/>
          <w:color w:val="404040"/>
          <w:sz w:val="24"/>
          <w:szCs w:val="24"/>
          <w:lang w:eastAsia="el-GR"/>
        </w:rPr>
        <w:br/>
        <w:t>έρχεται σε αντίθεση με τις διακηρύξεις περί πλεονάσματος δισεκατομμυρίων ευρώ.</w:t>
      </w:r>
      <w:r w:rsidRPr="005B7F5A">
        <w:rPr>
          <w:rFonts w:ascii="Helvetica" w:eastAsia="Times New Roman" w:hAnsi="Helvetica" w:cs="Helvetica"/>
          <w:color w:val="404040"/>
          <w:sz w:val="24"/>
          <w:szCs w:val="24"/>
          <w:lang w:eastAsia="el-GR"/>
        </w:rPr>
        <w:br/>
        <w:t>Ούτε μπορεί να αποτελεί δικαιολογία η πρόσφατη οδυνηρή εμπειρία που ζει η Χώρα κάτω από το βάρος των πορισμάτων της Ευρωπαϊκής Εισαγγελίας και άλλων ελεγκτικών οργάνων για παράνομες επιδοτήσεις αλλά και η επιβολή προστίμων για κακοδιαχείριση και ελλιπείς ελέγχους που, εν τέλει, θα επιβαρύνουν τον κρατικό προϋπολογισμό.</w:t>
      </w:r>
      <w:r w:rsidRPr="005B7F5A">
        <w:rPr>
          <w:rFonts w:ascii="Helvetica" w:eastAsia="Times New Roman" w:hAnsi="Helvetica" w:cs="Helvetica"/>
          <w:color w:val="404040"/>
          <w:sz w:val="24"/>
          <w:szCs w:val="24"/>
          <w:lang w:eastAsia="el-GR"/>
        </w:rPr>
        <w:br/>
        <w:t>Η Συντονιστική Επιτροπή θα συνεδριάσει εκτάκτως και σε περίπτωση που η</w:t>
      </w:r>
      <w:r w:rsidRPr="005B7F5A">
        <w:rPr>
          <w:rFonts w:ascii="Helvetica" w:eastAsia="Times New Roman" w:hAnsi="Helvetica" w:cs="Helvetica"/>
          <w:color w:val="404040"/>
          <w:sz w:val="24"/>
          <w:szCs w:val="24"/>
          <w:lang w:eastAsia="el-GR"/>
        </w:rPr>
        <w:br/>
        <w:t xml:space="preserve">Κυβέρνηση εμμείνει στην επιλογή της αυτή θα λάβει αποφάσεις για κινητοποιήσεις του δικηγορικού σώματος. Καλεί δε, όλους τους φορείς των ελευθέρων επαγγελματιών, επιστημόνων και μικρομεσαίων επιχειρήσεων να ενώσουν τη φωνή τους μαζί της και να εντείνουν τις παρεμβάσεις τους για επίτευξη του κοινού πάγιου αιτήματός </w:t>
      </w:r>
      <w:r>
        <w:rPr>
          <w:rFonts w:ascii="Helvetica" w:eastAsia="Times New Roman" w:hAnsi="Helvetica" w:cs="Helvetica"/>
          <w:color w:val="404040"/>
          <w:sz w:val="24"/>
          <w:szCs w:val="24"/>
          <w:lang w:eastAsia="el-GR"/>
        </w:rPr>
        <w:t>μας.</w:t>
      </w:r>
    </w:p>
    <w:p w:rsidR="0033778D" w:rsidRDefault="0033778D"/>
    <w:sectPr w:rsidR="0033778D" w:rsidSect="003377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F5A"/>
    <w:rsid w:val="001B7256"/>
    <w:rsid w:val="0033778D"/>
    <w:rsid w:val="005B7F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78D"/>
  </w:style>
  <w:style w:type="paragraph" w:styleId="1">
    <w:name w:val="heading 1"/>
    <w:basedOn w:val="a"/>
    <w:link w:val="1Char"/>
    <w:uiPriority w:val="9"/>
    <w:qFormat/>
    <w:rsid w:val="005B7F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5B7F5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7F5A"/>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5B7F5A"/>
    <w:rPr>
      <w:rFonts w:ascii="Times New Roman" w:eastAsia="Times New Roman" w:hAnsi="Times New Roman" w:cs="Times New Roman"/>
      <w:b/>
      <w:bCs/>
      <w:sz w:val="27"/>
      <w:szCs w:val="27"/>
      <w:lang w:eastAsia="el-GR"/>
    </w:rPr>
  </w:style>
  <w:style w:type="character" w:customStyle="1" w:styleId="field">
    <w:name w:val="field"/>
    <w:basedOn w:val="a0"/>
    <w:rsid w:val="005B7F5A"/>
  </w:style>
  <w:style w:type="character" w:customStyle="1" w:styleId="fielditem-wrapper">
    <w:name w:val="field__item-wrapper"/>
    <w:basedOn w:val="a0"/>
    <w:rsid w:val="005B7F5A"/>
  </w:style>
  <w:style w:type="character" w:styleId="-">
    <w:name w:val="Hyperlink"/>
    <w:basedOn w:val="a0"/>
    <w:uiPriority w:val="99"/>
    <w:semiHidden/>
    <w:unhideWhenUsed/>
    <w:rsid w:val="005B7F5A"/>
    <w:rPr>
      <w:color w:val="0000FF"/>
      <w:u w:val="single"/>
    </w:rPr>
  </w:style>
  <w:style w:type="paragraph" w:styleId="Web">
    <w:name w:val="Normal (Web)"/>
    <w:basedOn w:val="a"/>
    <w:uiPriority w:val="99"/>
    <w:semiHidden/>
    <w:unhideWhenUsed/>
    <w:rsid w:val="005B7F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B7F5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B7F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3761343">
      <w:bodyDiv w:val="1"/>
      <w:marLeft w:val="0"/>
      <w:marRight w:val="0"/>
      <w:marTop w:val="0"/>
      <w:marBottom w:val="0"/>
      <w:divBdr>
        <w:top w:val="none" w:sz="0" w:space="0" w:color="auto"/>
        <w:left w:val="none" w:sz="0" w:space="0" w:color="auto"/>
        <w:bottom w:val="none" w:sz="0" w:space="0" w:color="auto"/>
        <w:right w:val="none" w:sz="0" w:space="0" w:color="auto"/>
      </w:divBdr>
      <w:divsChild>
        <w:div w:id="742292740">
          <w:marLeft w:val="0"/>
          <w:marRight w:val="0"/>
          <w:marTop w:val="0"/>
          <w:marBottom w:val="0"/>
          <w:divBdr>
            <w:top w:val="none" w:sz="0" w:space="0" w:color="auto"/>
            <w:left w:val="none" w:sz="0" w:space="0" w:color="auto"/>
            <w:bottom w:val="none" w:sz="0" w:space="0" w:color="auto"/>
            <w:right w:val="none" w:sz="0" w:space="0" w:color="auto"/>
          </w:divBdr>
          <w:divsChild>
            <w:div w:id="886603313">
              <w:marLeft w:val="0"/>
              <w:marRight w:val="0"/>
              <w:marTop w:val="0"/>
              <w:marBottom w:val="0"/>
              <w:divBdr>
                <w:top w:val="none" w:sz="0" w:space="0" w:color="auto"/>
                <w:left w:val="none" w:sz="0" w:space="0" w:color="auto"/>
                <w:bottom w:val="none" w:sz="0" w:space="0" w:color="auto"/>
                <w:right w:val="none" w:sz="0" w:space="0" w:color="auto"/>
              </w:divBdr>
              <w:divsChild>
                <w:div w:id="1324550916">
                  <w:marLeft w:val="0"/>
                  <w:marRight w:val="0"/>
                  <w:marTop w:val="0"/>
                  <w:marBottom w:val="0"/>
                  <w:divBdr>
                    <w:top w:val="none" w:sz="0" w:space="0" w:color="auto"/>
                    <w:left w:val="none" w:sz="0" w:space="0" w:color="auto"/>
                    <w:bottom w:val="none" w:sz="0" w:space="0" w:color="auto"/>
                    <w:right w:val="none" w:sz="0" w:space="0" w:color="auto"/>
                  </w:divBdr>
                  <w:divsChild>
                    <w:div w:id="4642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694">
              <w:marLeft w:val="0"/>
              <w:marRight w:val="0"/>
              <w:marTop w:val="0"/>
              <w:marBottom w:val="0"/>
              <w:divBdr>
                <w:top w:val="none" w:sz="0" w:space="0" w:color="auto"/>
                <w:left w:val="none" w:sz="0" w:space="0" w:color="auto"/>
                <w:bottom w:val="none" w:sz="0" w:space="0" w:color="auto"/>
                <w:right w:val="none" w:sz="0" w:space="0" w:color="auto"/>
              </w:divBdr>
              <w:divsChild>
                <w:div w:id="966158328">
                  <w:marLeft w:val="0"/>
                  <w:marRight w:val="0"/>
                  <w:marTop w:val="0"/>
                  <w:marBottom w:val="0"/>
                  <w:divBdr>
                    <w:top w:val="none" w:sz="0" w:space="0" w:color="auto"/>
                    <w:left w:val="none" w:sz="0" w:space="0" w:color="auto"/>
                    <w:bottom w:val="none" w:sz="0" w:space="0" w:color="auto"/>
                    <w:right w:val="none" w:sz="0" w:space="0" w:color="auto"/>
                  </w:divBdr>
                  <w:divsChild>
                    <w:div w:id="9547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8775">
              <w:marLeft w:val="0"/>
              <w:marRight w:val="0"/>
              <w:marTop w:val="0"/>
              <w:marBottom w:val="0"/>
              <w:divBdr>
                <w:top w:val="none" w:sz="0" w:space="0" w:color="auto"/>
                <w:left w:val="none" w:sz="0" w:space="0" w:color="auto"/>
                <w:bottom w:val="none" w:sz="0" w:space="0" w:color="auto"/>
                <w:right w:val="none" w:sz="0" w:space="0" w:color="auto"/>
              </w:divBdr>
              <w:divsChild>
                <w:div w:id="1852991439">
                  <w:marLeft w:val="0"/>
                  <w:marRight w:val="0"/>
                  <w:marTop w:val="0"/>
                  <w:marBottom w:val="0"/>
                  <w:divBdr>
                    <w:top w:val="none" w:sz="0" w:space="0" w:color="auto"/>
                    <w:left w:val="none" w:sz="0" w:space="0" w:color="auto"/>
                    <w:bottom w:val="none" w:sz="0" w:space="0" w:color="auto"/>
                    <w:right w:val="none" w:sz="0" w:space="0" w:color="auto"/>
                  </w:divBdr>
                  <w:divsChild>
                    <w:div w:id="216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omeleia.gr/el/taxonomy/term/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3348</Characters>
  <Application>Microsoft Office Word</Application>
  <DocSecurity>0</DocSecurity>
  <Lines>27</Lines>
  <Paragraphs>7</Paragraphs>
  <ScaleCrop>false</ScaleCrop>
  <Company>Hewlett-Packard</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2025-07-19T13:28:00Z</dcterms:created>
  <dcterms:modified xsi:type="dcterms:W3CDTF">2025-07-19T13:30:00Z</dcterms:modified>
</cp:coreProperties>
</file>