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E74" w:rsidRDefault="00E23E74" w:rsidP="00E23E74">
      <w:pPr>
        <w:spacing w:line="240" w:lineRule="auto"/>
        <w:textAlignment w:val="baseline"/>
        <w:rPr>
          <w:rFonts w:ascii="Times New Roman" w:eastAsia="Times New Roman" w:hAnsi="Times New Roman" w:cs="Times New Roman"/>
          <w:color w:val="454545"/>
          <w:sz w:val="24"/>
          <w:szCs w:val="24"/>
          <w:lang w:eastAsia="el-GR"/>
        </w:rPr>
      </w:pPr>
      <w:hyperlink r:id="rId5" w:history="1">
        <w:r>
          <w:rPr>
            <w:rStyle w:val="-"/>
            <w:rFonts w:ascii="Times New Roman" w:eastAsia="Times New Roman" w:hAnsi="Times New Roman" w:cs="Times New Roman"/>
            <w:color w:val="454545"/>
            <w:sz w:val="24"/>
            <w:szCs w:val="24"/>
            <w:bdr w:val="none" w:sz="0" w:space="0" w:color="auto" w:frame="1"/>
            <w:lang w:eastAsia="el-GR"/>
          </w:rPr>
          <w:t>Δελτία Τύπου</w:t>
        </w:r>
      </w:hyperlink>
      <w:r>
        <w:rPr>
          <w:rFonts w:ascii="Times New Roman" w:eastAsia="Times New Roman" w:hAnsi="Times New Roman" w:cs="Times New Roman"/>
          <w:color w:val="454545"/>
          <w:sz w:val="24"/>
          <w:szCs w:val="24"/>
          <w:lang w:eastAsia="el-GR"/>
        </w:rPr>
        <w:t> | </w:t>
      </w:r>
      <w:hyperlink r:id="rId6" w:history="1">
        <w:r>
          <w:rPr>
            <w:rStyle w:val="-"/>
            <w:rFonts w:ascii="Times New Roman" w:eastAsia="Times New Roman" w:hAnsi="Times New Roman" w:cs="Times New Roman"/>
            <w:color w:val="454545"/>
            <w:sz w:val="24"/>
            <w:szCs w:val="24"/>
            <w:bdr w:val="none" w:sz="0" w:space="0" w:color="auto" w:frame="1"/>
            <w:lang w:eastAsia="el-GR"/>
          </w:rPr>
          <w:t>Αποφάσεις Ολομέλειας</w:t>
        </w:r>
      </w:hyperlink>
      <w:r>
        <w:rPr>
          <w:rFonts w:ascii="Times New Roman" w:eastAsia="Times New Roman" w:hAnsi="Times New Roman" w:cs="Times New Roman"/>
          <w:color w:val="454545"/>
          <w:sz w:val="24"/>
          <w:szCs w:val="24"/>
          <w:lang w:eastAsia="el-GR"/>
        </w:rPr>
        <w:t> | 19/01/2024</w:t>
      </w:r>
    </w:p>
    <w:p w:rsidR="00E23E74" w:rsidRDefault="00E23E74" w:rsidP="00E23E74">
      <w:pPr>
        <w:pBdr>
          <w:bottom w:val="dashed" w:sz="6" w:space="3" w:color="BFBFBF"/>
        </w:pBdr>
        <w:spacing w:after="0" w:line="240" w:lineRule="auto"/>
        <w:textAlignment w:val="baseline"/>
        <w:outlineLvl w:val="0"/>
        <w:rPr>
          <w:rFonts w:ascii="Georgia" w:eastAsia="Times New Roman" w:hAnsi="Georgia" w:cs="Times New Roman"/>
          <w:b/>
          <w:bCs/>
          <w:color w:val="07234A"/>
          <w:kern w:val="36"/>
          <w:sz w:val="48"/>
          <w:szCs w:val="48"/>
          <w:lang w:eastAsia="el-GR"/>
        </w:rPr>
      </w:pPr>
      <w:r>
        <w:rPr>
          <w:rFonts w:ascii="Georgia" w:eastAsia="Times New Roman" w:hAnsi="Georgia" w:cs="Times New Roman"/>
          <w:b/>
          <w:bCs/>
          <w:color w:val="07234A"/>
          <w:kern w:val="36"/>
          <w:sz w:val="48"/>
          <w:szCs w:val="48"/>
          <w:lang w:eastAsia="el-GR"/>
        </w:rPr>
        <w:t>Συνεχίζουν διεκδικητικά οι δικηγόροι</w:t>
      </w:r>
    </w:p>
    <w:p w:rsidR="00E23E74" w:rsidRDefault="00E23E74" w:rsidP="00E23E74">
      <w:pPr>
        <w:shd w:val="clear" w:color="auto" w:fill="FFFFFF"/>
        <w:spacing w:before="100" w:beforeAutospacing="1" w:after="100" w:afterAutospacing="1" w:line="240" w:lineRule="auto"/>
        <w:textAlignment w:val="baseline"/>
        <w:rPr>
          <w:rFonts w:ascii="inherit" w:eastAsia="Times New Roman" w:hAnsi="inherit" w:cs="Arial"/>
          <w:color w:val="202020"/>
          <w:sz w:val="27"/>
          <w:szCs w:val="27"/>
          <w:lang w:eastAsia="el-GR"/>
        </w:rPr>
      </w:pPr>
      <w:r>
        <w:rPr>
          <w:rFonts w:ascii="inherit" w:eastAsia="Times New Roman" w:hAnsi="inherit" w:cs="Arial"/>
          <w:color w:val="202020"/>
          <w:sz w:val="27"/>
          <w:szCs w:val="27"/>
          <w:lang w:eastAsia="el-GR"/>
        </w:rPr>
        <w:t>Η Ολομέλεια των Προέδρων των Δικηγορικών Συλλόγων Ελλάδος, η οποία συνεδρίασε σήμερα 19.1.2024 στην Αθήνα, εξέδωσε την ακόλουθη ανακοίνωση:</w:t>
      </w:r>
    </w:p>
    <w:p w:rsidR="00E23E74" w:rsidRDefault="00E23E74" w:rsidP="00E23E74">
      <w:pPr>
        <w:shd w:val="clear" w:color="auto" w:fill="FFFFFF"/>
        <w:spacing w:before="100" w:beforeAutospacing="1" w:after="100" w:afterAutospacing="1" w:line="240" w:lineRule="auto"/>
        <w:textAlignment w:val="baseline"/>
        <w:rPr>
          <w:rFonts w:ascii="inherit" w:eastAsia="Times New Roman" w:hAnsi="inherit" w:cs="Arial"/>
          <w:color w:val="202020"/>
          <w:sz w:val="27"/>
          <w:szCs w:val="27"/>
          <w:lang w:eastAsia="el-GR"/>
        </w:rPr>
      </w:pPr>
      <w:r>
        <w:rPr>
          <w:rFonts w:ascii="inherit" w:eastAsia="Times New Roman" w:hAnsi="inherit" w:cs="Arial"/>
          <w:color w:val="202020"/>
          <w:sz w:val="27"/>
          <w:szCs w:val="27"/>
          <w:lang w:eastAsia="el-GR"/>
        </w:rPr>
        <w:t>Η Ολομέλεια με προηγούμενες αποφάσεις της έχει θέσει το πλαίσιο της διεκδίκησης για την ικανοποίηση των πάγιων αιτημάτων του δικηγορικού σώματος.</w:t>
      </w:r>
    </w:p>
    <w:p w:rsidR="00E23E74" w:rsidRDefault="00E23E74" w:rsidP="00E23E74">
      <w:pPr>
        <w:shd w:val="clear" w:color="auto" w:fill="FFFFFF"/>
        <w:spacing w:before="100" w:beforeAutospacing="1" w:after="100" w:afterAutospacing="1" w:line="240" w:lineRule="auto"/>
        <w:textAlignment w:val="baseline"/>
        <w:rPr>
          <w:rFonts w:ascii="inherit" w:eastAsia="Times New Roman" w:hAnsi="inherit" w:cs="Arial"/>
          <w:color w:val="202020"/>
          <w:sz w:val="27"/>
          <w:szCs w:val="27"/>
          <w:lang w:eastAsia="el-GR"/>
        </w:rPr>
      </w:pPr>
      <w:r>
        <w:rPr>
          <w:rFonts w:ascii="inherit" w:eastAsia="Times New Roman" w:hAnsi="inherit" w:cs="Arial"/>
          <w:color w:val="202020"/>
          <w:sz w:val="27"/>
          <w:szCs w:val="27"/>
          <w:lang w:eastAsia="el-GR"/>
        </w:rPr>
        <w:t>Η διατήρηση των υφιστάμενων δικαστικών σχηματισμών, η κατάργηση του τεκμαρτού φορολογητέου εισοδήματος για τους δικηγόρους, η διεύρυνση της δικηγορικής ύλης, η άμεση καταβολή των αποζημιώσεων νομικής βοήθειας, η ριζική αναμόρφωση του σχεδίου νόμου για τον Ποινικό Κώδικα και τον Κώδικα Ποινικής Δικονομίας, σύμφωνα με τις προτάσεις της Ολομέλειας, η ικανοποίηση των οικονομικών αιτημάτων μας (επαναφορά της υποχρεωτικής παράστασης στα συμβόλαια, αύξηση του ορίου απαλλαγής από το καθεστώς ΦΠΑ για εισοδήματα μέχρι 25.000 ευρώ, μείωση του δικαστηριακού ΦΠΑ, πλήρης κατάργηση του τέλους επιτηδεύματος, επανεκτίμηση του ποσού αναφοράς των γραμματίων προείσπραξης, κατάργηση της εισφοράς ανεργίας 120 ευρώ υπέρ ΟΑΕΔ, αύξηση των αμοιβών των εμμίσθων δικηγόρων του Δημοσίου, κατάργηση του τέλους δικαστικού ενσήμου στις αναγνωριστικές αγωγές του πολυμελούς Πρωτοδικείου), η προστασία της πρώτης κατοικίας ευάλωτων δανειοληπτών, η εφαρμογή κώδικα δεοντολογίας από τις εισπρακτικές εταιρείες και η άρση καταχρηστικών συμπεριφορών, παραμένουν στην πρώτη γραμμή των προτεραιοτήτων και διεκδικήσεών μας.</w:t>
      </w:r>
    </w:p>
    <w:p w:rsidR="00E23E74" w:rsidRDefault="00E23E74" w:rsidP="00E23E74">
      <w:pPr>
        <w:shd w:val="clear" w:color="auto" w:fill="FFFFFF"/>
        <w:spacing w:before="100" w:beforeAutospacing="1" w:after="100" w:afterAutospacing="1" w:line="240" w:lineRule="auto"/>
        <w:textAlignment w:val="baseline"/>
        <w:rPr>
          <w:rFonts w:ascii="inherit" w:eastAsia="Times New Roman" w:hAnsi="inherit" w:cs="Arial"/>
          <w:color w:val="202020"/>
          <w:sz w:val="27"/>
          <w:szCs w:val="27"/>
          <w:lang w:eastAsia="el-GR"/>
        </w:rPr>
      </w:pPr>
      <w:r>
        <w:rPr>
          <w:rFonts w:ascii="inherit" w:eastAsia="Times New Roman" w:hAnsi="inherit" w:cs="Arial"/>
          <w:b/>
          <w:bCs/>
          <w:color w:val="202020"/>
          <w:sz w:val="27"/>
          <w:szCs w:val="27"/>
          <w:bdr w:val="none" w:sz="0" w:space="0" w:color="auto" w:frame="1"/>
          <w:lang w:eastAsia="el-GR"/>
        </w:rPr>
        <w:t>Δυστυχώς μέχρι σήμερα, παραμένουν ρηματικώς οι δεσμεύσεις του Υπουργού, οι οποίες ενώ εκφράστηκαν ενώπιον της Ολομέλειας, καμία εξ αυτών δεν έχει υλοποιηθεί μέχρι σήμερα.</w:t>
      </w:r>
    </w:p>
    <w:p w:rsidR="00E23E74" w:rsidRDefault="00E23E74" w:rsidP="00E23E74">
      <w:pPr>
        <w:shd w:val="clear" w:color="auto" w:fill="FFFFFF"/>
        <w:spacing w:before="100" w:beforeAutospacing="1" w:after="100" w:afterAutospacing="1" w:line="240" w:lineRule="auto"/>
        <w:textAlignment w:val="baseline"/>
        <w:rPr>
          <w:rFonts w:ascii="inherit" w:eastAsia="Times New Roman" w:hAnsi="inherit" w:cs="Arial"/>
          <w:color w:val="202020"/>
          <w:sz w:val="27"/>
          <w:szCs w:val="27"/>
          <w:lang w:eastAsia="el-GR"/>
        </w:rPr>
      </w:pPr>
      <w:r>
        <w:rPr>
          <w:rFonts w:ascii="inherit" w:eastAsia="Times New Roman" w:hAnsi="inherit" w:cs="Arial"/>
          <w:color w:val="202020"/>
          <w:sz w:val="27"/>
          <w:szCs w:val="27"/>
          <w:u w:val="single"/>
          <w:bdr w:val="none" w:sz="0" w:space="0" w:color="auto" w:frame="1"/>
          <w:lang w:eastAsia="el-GR"/>
        </w:rPr>
        <w:t>Περαιτέρω, ως προς το θέμα της ασφαλιστικής ικανότητας που λήγει 29-2-2024, η Ολομέλεια ζητά:</w:t>
      </w:r>
    </w:p>
    <w:p w:rsidR="00E23E74" w:rsidRDefault="00E23E74" w:rsidP="00E23E74">
      <w:pPr>
        <w:shd w:val="clear" w:color="auto" w:fill="FFFFFF"/>
        <w:spacing w:before="100" w:beforeAutospacing="1" w:after="100" w:afterAutospacing="1" w:line="240" w:lineRule="auto"/>
        <w:textAlignment w:val="baseline"/>
        <w:rPr>
          <w:rFonts w:ascii="inherit" w:eastAsia="Times New Roman" w:hAnsi="inherit" w:cs="Arial"/>
          <w:color w:val="202020"/>
          <w:sz w:val="27"/>
          <w:szCs w:val="27"/>
          <w:lang w:eastAsia="el-GR"/>
        </w:rPr>
      </w:pPr>
      <w:r>
        <w:rPr>
          <w:rFonts w:ascii="inherit" w:eastAsia="Times New Roman" w:hAnsi="inherit" w:cs="Arial"/>
          <w:color w:val="202020"/>
          <w:sz w:val="27"/>
          <w:szCs w:val="27"/>
          <w:lang w:eastAsia="el-GR"/>
        </w:rPr>
        <w:t>1) Να διατηρηθεί η δυνατότητα λήψης παροχής υγειονομικής περίθαλψης για το τρέχον έτος με μόνη την καταβολή των εισφορών υγείας έτους 2023 και</w:t>
      </w:r>
    </w:p>
    <w:p w:rsidR="00E23E74" w:rsidRDefault="00E23E74" w:rsidP="00E23E74">
      <w:pPr>
        <w:shd w:val="clear" w:color="auto" w:fill="FFFFFF"/>
        <w:spacing w:before="100" w:beforeAutospacing="1" w:after="100" w:afterAutospacing="1" w:line="240" w:lineRule="auto"/>
        <w:textAlignment w:val="baseline"/>
        <w:rPr>
          <w:rFonts w:ascii="inherit" w:eastAsia="Times New Roman" w:hAnsi="inherit" w:cs="Arial"/>
          <w:color w:val="202020"/>
          <w:sz w:val="27"/>
          <w:szCs w:val="27"/>
          <w:lang w:eastAsia="el-GR"/>
        </w:rPr>
      </w:pPr>
      <w:r>
        <w:rPr>
          <w:rFonts w:ascii="inherit" w:eastAsia="Times New Roman" w:hAnsi="inherit" w:cs="Arial"/>
          <w:color w:val="202020"/>
          <w:sz w:val="27"/>
          <w:szCs w:val="27"/>
          <w:lang w:eastAsia="el-GR"/>
        </w:rPr>
        <w:t>2) να επανέλθει η δυνατότητα ρύθμισης των ασφαλιστικών οφειλών σε 120 δόσεις.</w:t>
      </w:r>
    </w:p>
    <w:p w:rsidR="00E23E74" w:rsidRDefault="00E23E74" w:rsidP="00E23E74">
      <w:pPr>
        <w:shd w:val="clear" w:color="auto" w:fill="FFFFFF"/>
        <w:spacing w:before="100" w:beforeAutospacing="1" w:after="100" w:afterAutospacing="1" w:line="240" w:lineRule="auto"/>
        <w:textAlignment w:val="baseline"/>
        <w:rPr>
          <w:rFonts w:ascii="inherit" w:eastAsia="Times New Roman" w:hAnsi="inherit" w:cs="Arial"/>
          <w:color w:val="202020"/>
          <w:sz w:val="27"/>
          <w:szCs w:val="27"/>
          <w:lang w:eastAsia="el-GR"/>
        </w:rPr>
      </w:pPr>
      <w:r>
        <w:rPr>
          <w:rFonts w:ascii="inherit" w:eastAsia="Times New Roman" w:hAnsi="inherit" w:cs="Arial"/>
          <w:color w:val="202020"/>
          <w:sz w:val="27"/>
          <w:szCs w:val="27"/>
          <w:lang w:eastAsia="el-GR"/>
        </w:rPr>
        <w:lastRenderedPageBreak/>
        <w:t>Κατόπιν αυτών, η Ολομέλεια αποφασίζει</w:t>
      </w:r>
      <w:r>
        <w:rPr>
          <w:rFonts w:ascii="inherit" w:eastAsia="Times New Roman" w:hAnsi="inherit" w:cs="Arial"/>
          <w:b/>
          <w:bCs/>
          <w:color w:val="202020"/>
          <w:sz w:val="27"/>
          <w:szCs w:val="27"/>
          <w:bdr w:val="none" w:sz="0" w:space="0" w:color="auto" w:frame="1"/>
          <w:lang w:eastAsia="el-GR"/>
        </w:rPr>
        <w:t> να προτείνει τη συνέχιση των κινητοποιήσεων και συγκεκριμένα να προτείνει στα Διοικητικά Συμβούλια</w:t>
      </w:r>
      <w:r>
        <w:rPr>
          <w:rFonts w:ascii="inherit" w:eastAsia="Times New Roman" w:hAnsi="inherit" w:cs="Arial"/>
          <w:color w:val="202020"/>
          <w:sz w:val="27"/>
          <w:szCs w:val="27"/>
          <w:lang w:eastAsia="el-GR"/>
        </w:rPr>
        <w:t> των Δικηγορικών Συλλόγων της Χώρας, κατ’ ελάχιστον, την αποχή των μελών τους:</w:t>
      </w:r>
    </w:p>
    <w:p w:rsidR="00E23E74" w:rsidRDefault="00E23E74" w:rsidP="00E23E74">
      <w:pPr>
        <w:shd w:val="clear" w:color="auto" w:fill="FFFFFF"/>
        <w:spacing w:before="100" w:beforeAutospacing="1" w:after="100" w:afterAutospacing="1" w:line="240" w:lineRule="auto"/>
        <w:textAlignment w:val="baseline"/>
        <w:rPr>
          <w:rFonts w:ascii="inherit" w:eastAsia="Times New Roman" w:hAnsi="inherit" w:cs="Arial"/>
          <w:color w:val="202020"/>
          <w:sz w:val="27"/>
          <w:szCs w:val="27"/>
          <w:lang w:eastAsia="el-GR"/>
        </w:rPr>
      </w:pPr>
      <w:r>
        <w:rPr>
          <w:rFonts w:ascii="inherit" w:eastAsia="Times New Roman" w:hAnsi="inherit" w:cs="Arial"/>
          <w:color w:val="202020"/>
          <w:sz w:val="27"/>
          <w:szCs w:val="27"/>
          <w:lang w:eastAsia="el-GR"/>
        </w:rPr>
        <w:t>- Από όλες τις ποινικές δίκες, εκτός των δικών που προέρχονται από διακοπή και στις οποίες έχει ήδη ξεκινήσει η εξέταση του πρώτου μάρτυρα.</w:t>
      </w:r>
    </w:p>
    <w:p w:rsidR="00E23E74" w:rsidRDefault="00E23E74" w:rsidP="00E23E74">
      <w:pPr>
        <w:shd w:val="clear" w:color="auto" w:fill="FFFFFF"/>
        <w:spacing w:before="100" w:beforeAutospacing="1" w:after="100" w:afterAutospacing="1" w:line="240" w:lineRule="auto"/>
        <w:textAlignment w:val="baseline"/>
        <w:rPr>
          <w:rFonts w:ascii="inherit" w:eastAsia="Times New Roman" w:hAnsi="inherit" w:cs="Arial"/>
          <w:color w:val="202020"/>
          <w:sz w:val="27"/>
          <w:szCs w:val="27"/>
          <w:lang w:eastAsia="el-GR"/>
        </w:rPr>
      </w:pPr>
      <w:r>
        <w:rPr>
          <w:rFonts w:ascii="inherit" w:eastAsia="Times New Roman" w:hAnsi="inherit" w:cs="Arial"/>
          <w:color w:val="202020"/>
          <w:sz w:val="27"/>
          <w:szCs w:val="27"/>
          <w:lang w:eastAsia="el-GR"/>
        </w:rPr>
        <w:t>- Από δίκες συμφερόντων Ελληνικού Δημοσίου, ΝΠΔΔ, ΝΠΙΔ δημοσίου τομέα, πλην ΟΤΑ.</w:t>
      </w:r>
    </w:p>
    <w:p w:rsidR="00E23E74" w:rsidRDefault="00E23E74" w:rsidP="00E23E74">
      <w:pPr>
        <w:shd w:val="clear" w:color="auto" w:fill="FFFFFF"/>
        <w:spacing w:before="100" w:beforeAutospacing="1" w:after="100" w:afterAutospacing="1" w:line="240" w:lineRule="auto"/>
        <w:textAlignment w:val="baseline"/>
        <w:rPr>
          <w:rFonts w:ascii="inherit" w:eastAsia="Times New Roman" w:hAnsi="inherit" w:cs="Arial"/>
          <w:color w:val="202020"/>
          <w:sz w:val="27"/>
          <w:szCs w:val="27"/>
          <w:lang w:eastAsia="el-GR"/>
        </w:rPr>
      </w:pPr>
      <w:r>
        <w:rPr>
          <w:rFonts w:ascii="inherit" w:eastAsia="Times New Roman" w:hAnsi="inherit" w:cs="Arial"/>
          <w:color w:val="202020"/>
          <w:sz w:val="27"/>
          <w:szCs w:val="27"/>
          <w:lang w:eastAsia="el-GR"/>
        </w:rPr>
        <w:t>- Από δίκες Νομικής Βοήθειας.</w:t>
      </w:r>
    </w:p>
    <w:p w:rsidR="00E23E74" w:rsidRDefault="00E23E74" w:rsidP="00E23E74">
      <w:pPr>
        <w:shd w:val="clear" w:color="auto" w:fill="FFFFFF"/>
        <w:spacing w:before="100" w:beforeAutospacing="1" w:after="100" w:afterAutospacing="1" w:line="240" w:lineRule="auto"/>
        <w:textAlignment w:val="baseline"/>
        <w:rPr>
          <w:rFonts w:ascii="inherit" w:eastAsia="Times New Roman" w:hAnsi="inherit" w:cs="Arial"/>
          <w:color w:val="202020"/>
          <w:sz w:val="27"/>
          <w:szCs w:val="27"/>
          <w:lang w:eastAsia="el-GR"/>
        </w:rPr>
      </w:pPr>
      <w:r>
        <w:rPr>
          <w:rFonts w:ascii="inherit" w:eastAsia="Times New Roman" w:hAnsi="inherit" w:cs="Arial"/>
          <w:color w:val="202020"/>
          <w:sz w:val="27"/>
          <w:szCs w:val="27"/>
          <w:lang w:eastAsia="el-GR"/>
        </w:rPr>
        <w:t>- Από την έκδοση Διαταγών Πληρωμής και πράξεις αναγκαστικής εκτέλεσης, Τραπεζών και funds.</w:t>
      </w:r>
    </w:p>
    <w:p w:rsidR="00E23E74" w:rsidRDefault="00E23E74" w:rsidP="00E23E74">
      <w:pPr>
        <w:shd w:val="clear" w:color="auto" w:fill="FFFFFF"/>
        <w:spacing w:before="100" w:beforeAutospacing="1" w:after="100" w:afterAutospacing="1" w:line="240" w:lineRule="auto"/>
        <w:textAlignment w:val="baseline"/>
        <w:rPr>
          <w:rFonts w:ascii="inherit" w:eastAsia="Times New Roman" w:hAnsi="inherit" w:cs="Arial"/>
          <w:color w:val="202020"/>
          <w:sz w:val="27"/>
          <w:szCs w:val="27"/>
          <w:lang w:eastAsia="el-GR"/>
        </w:rPr>
      </w:pPr>
      <w:r>
        <w:rPr>
          <w:rFonts w:ascii="inherit" w:eastAsia="Times New Roman" w:hAnsi="inherit" w:cs="Arial"/>
          <w:color w:val="202020"/>
          <w:sz w:val="27"/>
          <w:szCs w:val="27"/>
          <w:lang w:eastAsia="el-GR"/>
        </w:rPr>
        <w:t>Ως πλαίσιο αποχής προτείνεται το πλαίσιο που αποφασίσθηκε κατά την 4-1-2024 συνεδρίασή της.</w:t>
      </w:r>
    </w:p>
    <w:p w:rsidR="00E23E74" w:rsidRDefault="00E23E74" w:rsidP="00E23E74">
      <w:pPr>
        <w:shd w:val="clear" w:color="auto" w:fill="FFFFFF"/>
        <w:spacing w:before="100" w:beforeAutospacing="1" w:after="100" w:afterAutospacing="1" w:line="240" w:lineRule="auto"/>
        <w:textAlignment w:val="baseline"/>
        <w:rPr>
          <w:rFonts w:ascii="inherit" w:eastAsia="Times New Roman" w:hAnsi="inherit" w:cs="Arial"/>
          <w:color w:val="202020"/>
          <w:sz w:val="27"/>
          <w:szCs w:val="27"/>
          <w:lang w:eastAsia="el-GR"/>
        </w:rPr>
      </w:pPr>
      <w:r>
        <w:rPr>
          <w:rFonts w:ascii="inherit" w:eastAsia="Times New Roman" w:hAnsi="inherit" w:cs="Arial"/>
          <w:b/>
          <w:bCs/>
          <w:color w:val="202020"/>
          <w:sz w:val="27"/>
          <w:szCs w:val="27"/>
          <w:bdr w:val="none" w:sz="0" w:space="0" w:color="auto" w:frame="1"/>
          <w:lang w:eastAsia="el-GR"/>
        </w:rPr>
        <w:t>Η διάρκεια της αποχής προτείνεται μέχρι και 2.2.202</w:t>
      </w:r>
      <w:r>
        <w:rPr>
          <w:rFonts w:ascii="inherit" w:eastAsia="Times New Roman" w:hAnsi="inherit" w:cs="Arial"/>
          <w:color w:val="202020"/>
          <w:sz w:val="27"/>
          <w:szCs w:val="27"/>
          <w:lang w:eastAsia="el-GR"/>
        </w:rPr>
        <w:t>4 και εξουσιοδοτείται η Συντονιστική Επιτροπή να επανεκτιμήσει τη στάση της ανάλογα με τις εξελίξεις.</w:t>
      </w:r>
    </w:p>
    <w:p w:rsidR="00E23E74" w:rsidRDefault="00E23E74" w:rsidP="00E23E74">
      <w:pPr>
        <w:shd w:val="clear" w:color="auto" w:fill="FFFFFF"/>
        <w:spacing w:before="100" w:beforeAutospacing="1" w:after="100" w:afterAutospacing="1" w:line="240" w:lineRule="auto"/>
        <w:textAlignment w:val="baseline"/>
        <w:rPr>
          <w:rFonts w:ascii="inherit" w:eastAsia="Times New Roman" w:hAnsi="inherit" w:cs="Arial"/>
          <w:color w:val="202020"/>
          <w:sz w:val="27"/>
          <w:szCs w:val="27"/>
          <w:lang w:eastAsia="el-GR"/>
        </w:rPr>
      </w:pPr>
      <w:r>
        <w:rPr>
          <w:rFonts w:ascii="inherit" w:eastAsia="Times New Roman" w:hAnsi="inherit" w:cs="Arial"/>
          <w:color w:val="202020"/>
          <w:sz w:val="27"/>
          <w:szCs w:val="27"/>
          <w:u w:val="single"/>
          <w:bdr w:val="none" w:sz="0" w:space="0" w:color="auto" w:frame="1"/>
          <w:lang w:eastAsia="el-GR"/>
        </w:rPr>
        <w:t>Η Ολομέλεια θα συγκληθεί εκ νέου την Πέμπτη 1.2.2024.</w:t>
      </w:r>
    </w:p>
    <w:p w:rsidR="002810E1" w:rsidRDefault="002810E1">
      <w:bookmarkStart w:id="0" w:name="_GoBack"/>
      <w:bookmarkEnd w:id="0"/>
    </w:p>
    <w:sectPr w:rsidR="002810E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8B0"/>
    <w:rsid w:val="002810E1"/>
    <w:rsid w:val="00E23E74"/>
    <w:rsid w:val="00F918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E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E23E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E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E23E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42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dsa.gr/%CE%B4%CE%B5%CE%BB%CF%84%CE%AF%CE%B1-%CF%84%CF%8D%CF%80%CE%BF%CF%85/%CE%B1%CF%80%CE%BF%CF%86%CE%AC%CF%83%CE%B5%CE%B9%CF%82-%CE%BF%CE%BB%CE%BF%CE%BC%CE%AD%CE%BB%CE%B5%CE%B9%CE%B1%CF%82" TargetMode="External"/><Relationship Id="rId5" Type="http://schemas.openxmlformats.org/officeDocument/2006/relationships/hyperlink" Target="https://www.dsa.gr/%CE%B4%CE%B5%CE%BB%CF%84%CE%AF%CE%B1-%CF%84%CF%8D%CF%80%CE%BF%CF%85"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2641</Characters>
  <Application>Microsoft Office Word</Application>
  <DocSecurity>0</DocSecurity>
  <Lines>22</Lines>
  <Paragraphs>6</Paragraphs>
  <ScaleCrop>false</ScaleCrop>
  <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2024-01-22T06:36:00Z</dcterms:created>
  <dcterms:modified xsi:type="dcterms:W3CDTF">2024-01-22T06:36:00Z</dcterms:modified>
</cp:coreProperties>
</file>