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7" w:rsidRPr="00460977" w:rsidRDefault="00460977" w:rsidP="00460977">
      <w:pPr>
        <w:keepNext/>
        <w:suppressAutoHyphens/>
        <w:autoSpaceDN w:val="0"/>
        <w:spacing w:before="140" w:after="120" w:line="240" w:lineRule="auto"/>
        <w:outlineLvl w:val="2"/>
        <w:rPr>
          <w:rFonts w:ascii="Liberation Serif" w:eastAsia="Noto Serif CJK SC" w:hAnsi="Liberation Serif" w:cs="Times New Roman"/>
          <w:b/>
          <w:bCs/>
          <w:kern w:val="3"/>
          <w:sz w:val="28"/>
          <w:szCs w:val="28"/>
          <w:lang w:eastAsia="zh-CN" w:bidi="hi-IN"/>
        </w:rPr>
      </w:pPr>
      <w:r w:rsidRPr="00460977">
        <w:rPr>
          <w:rFonts w:ascii="Liberation Serif" w:eastAsia="Noto Serif CJK SC" w:hAnsi="Liberation Serif" w:cs="Times New Roman"/>
          <w:b/>
          <w:bCs/>
          <w:noProof/>
          <w:kern w:val="3"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 wp14:anchorId="706E8133" wp14:editId="5A5F706C">
            <wp:simplePos x="0" y="0"/>
            <wp:positionH relativeFrom="column">
              <wp:posOffset>238760</wp:posOffset>
            </wp:positionH>
            <wp:positionV relativeFrom="paragraph">
              <wp:posOffset>-374015</wp:posOffset>
            </wp:positionV>
            <wp:extent cx="918210" cy="824865"/>
            <wp:effectExtent l="0" t="0" r="0" b="0"/>
            <wp:wrapTopAndBottom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" t="-73" r="-73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77" w:rsidRPr="00460977" w:rsidRDefault="00460977" w:rsidP="00460977">
      <w:pPr>
        <w:keepNext/>
        <w:suppressAutoHyphens/>
        <w:autoSpaceDN w:val="0"/>
        <w:spacing w:before="140" w:after="120" w:line="240" w:lineRule="auto"/>
        <w:outlineLvl w:val="2"/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</w:pP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>ΕΛΛΗΝΙΚΗ ΔΗΜΟΚΡΑΤΙΑ</w:t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>Λάρισα 29/8/2023</w:t>
      </w:r>
    </w:p>
    <w:p w:rsidR="00460977" w:rsidRPr="00460977" w:rsidRDefault="00460977" w:rsidP="00460977">
      <w:pPr>
        <w:suppressAutoHyphens/>
        <w:autoSpaceDN w:val="0"/>
        <w:spacing w:after="140"/>
        <w:rPr>
          <w:rFonts w:ascii="Arial" w:eastAsia="Noto Serif CJK SC" w:hAnsi="Arial" w:cs="Lohit Devanagari"/>
          <w:b/>
          <w:bCs/>
          <w:kern w:val="3"/>
          <w:sz w:val="24"/>
          <w:szCs w:val="24"/>
          <w:u w:val="single"/>
          <w:lang w:eastAsia="zh-CN" w:bidi="hi-IN"/>
        </w:rPr>
      </w:pP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u w:val="single"/>
          <w:lang w:eastAsia="zh-CN" w:bidi="hi-IN"/>
        </w:rPr>
        <w:t>ΔΙΟΙΚΗΤΙΚΟ ΕΦΕΤΕΙΟ ΛΑΡΙΣΑΣ</w:t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  <w:tab/>
      </w: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>Αριθ.Πρωτ.ΓΠ3631</w:t>
      </w:r>
    </w:p>
    <w:p w:rsidR="00460977" w:rsidRPr="00460977" w:rsidRDefault="00460977" w:rsidP="00460977">
      <w:pPr>
        <w:keepNext/>
        <w:suppressAutoHyphens/>
        <w:autoSpaceDN w:val="0"/>
        <w:spacing w:before="140" w:after="120" w:line="240" w:lineRule="auto"/>
        <w:outlineLvl w:val="2"/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</w:pPr>
    </w:p>
    <w:p w:rsidR="00460977" w:rsidRPr="00460977" w:rsidRDefault="00460977" w:rsidP="00460977">
      <w:pPr>
        <w:suppressAutoHyphens/>
        <w:autoSpaceDN w:val="0"/>
        <w:spacing w:after="140"/>
        <w:jc w:val="center"/>
        <w:rPr>
          <w:rFonts w:ascii="Arial" w:eastAsia="Noto Serif CJK SC" w:hAnsi="Arial" w:cs="Lohit Devanagari"/>
          <w:b/>
          <w:bCs/>
          <w:kern w:val="3"/>
          <w:sz w:val="24"/>
          <w:szCs w:val="24"/>
          <w:u w:val="single"/>
          <w:lang w:eastAsia="zh-CN" w:bidi="hi-IN"/>
        </w:rPr>
      </w:pPr>
      <w:r w:rsidRPr="00460977">
        <w:rPr>
          <w:rFonts w:ascii="Arial" w:eastAsia="Noto Serif CJK SC" w:hAnsi="Arial" w:cs="Lohit Devanagari"/>
          <w:b/>
          <w:bCs/>
          <w:kern w:val="3"/>
          <w:sz w:val="24"/>
          <w:szCs w:val="24"/>
          <w:u w:val="single"/>
          <w:lang w:eastAsia="zh-CN" w:bidi="hi-IN"/>
        </w:rPr>
        <w:t>ΑΝΑΚΟΙΝΩΣΗ</w:t>
      </w:r>
    </w:p>
    <w:p w:rsidR="00460977" w:rsidRPr="00460977" w:rsidRDefault="00460977" w:rsidP="00460977">
      <w:pPr>
        <w:suppressAutoHyphens/>
        <w:autoSpaceDN w:val="0"/>
        <w:spacing w:after="0" w:line="360" w:lineRule="auto"/>
        <w:jc w:val="both"/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</w:pP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ab/>
        <w:t xml:space="preserve">Λόγω εκτέλεσης εργασιών στην αίθουσα 6 του ακροατηρίου των Διοικητικών Δικαστηρίων, η συνεδρίαση της 5/9/2023 και ώρα 10.00 </w:t>
      </w:r>
      <w:proofErr w:type="spellStart"/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>π.μ</w:t>
      </w:r>
      <w:proofErr w:type="spellEnd"/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 xml:space="preserve">. του </w:t>
      </w:r>
      <w:proofErr w:type="spellStart"/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>Γ΄Τμήματος</w:t>
      </w:r>
      <w:proofErr w:type="spellEnd"/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 xml:space="preserve"> Διακοπών του Δικαστηρίου μας, θα πραγματοποιηθεί στην αίθουσα 5 του ακροατηρίου Διαδικασίας Μονομελούς του Πρωτοδικείου Λάρισας (ισόγειο).</w:t>
      </w:r>
    </w:p>
    <w:p w:rsidR="00460977" w:rsidRPr="00460977" w:rsidRDefault="00460977" w:rsidP="00460977">
      <w:pPr>
        <w:keepNext/>
        <w:suppressAutoHyphens/>
        <w:autoSpaceDN w:val="0"/>
        <w:spacing w:after="0" w:line="360" w:lineRule="auto"/>
        <w:jc w:val="center"/>
        <w:outlineLvl w:val="2"/>
        <w:rPr>
          <w:rFonts w:ascii="Arial" w:eastAsia="Noto Serif CJK SC" w:hAnsi="Arial" w:cs="Lohit Devanagari"/>
          <w:b/>
          <w:bCs/>
          <w:kern w:val="3"/>
          <w:sz w:val="24"/>
          <w:szCs w:val="24"/>
          <w:lang w:eastAsia="zh-CN" w:bidi="hi-IN"/>
        </w:rPr>
      </w:pPr>
    </w:p>
    <w:p w:rsidR="00460977" w:rsidRPr="00460977" w:rsidRDefault="00460977" w:rsidP="00460977">
      <w:pPr>
        <w:suppressAutoHyphens/>
        <w:autoSpaceDN w:val="0"/>
        <w:spacing w:after="0" w:line="360" w:lineRule="auto"/>
        <w:jc w:val="center"/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</w:pP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 xml:space="preserve">Ο Πρόεδρος </w:t>
      </w: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br/>
        <w:t>που διευθύνει το Δικαστήριο</w:t>
      </w:r>
    </w:p>
    <w:p w:rsidR="00460977" w:rsidRPr="00460977" w:rsidRDefault="00460977" w:rsidP="00460977">
      <w:pPr>
        <w:suppressAutoHyphens/>
        <w:autoSpaceDN w:val="0"/>
        <w:spacing w:after="0" w:line="360" w:lineRule="auto"/>
        <w:jc w:val="center"/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</w:pP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t>ΚΩΝΣΤΑΝΤΙΝΟΣ ΠΑΠΠΑΣ</w:t>
      </w:r>
      <w:r w:rsidRPr="00460977"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  <w:br/>
        <w:t>ΠΡΟΕΔΡΟΣ ΕΦΕΤΩΝ Δ.Δ.</w:t>
      </w:r>
    </w:p>
    <w:p w:rsidR="00460977" w:rsidRPr="00460977" w:rsidRDefault="00460977" w:rsidP="00460977">
      <w:pPr>
        <w:suppressAutoHyphens/>
        <w:autoSpaceDN w:val="0"/>
        <w:spacing w:after="0" w:line="240" w:lineRule="auto"/>
        <w:rPr>
          <w:rFonts w:ascii="Arial" w:eastAsia="Noto Serif CJK SC" w:hAnsi="Arial" w:cs="Lohit Devanagari"/>
          <w:kern w:val="3"/>
          <w:sz w:val="24"/>
          <w:szCs w:val="24"/>
          <w:lang w:eastAsia="zh-CN" w:bidi="hi-IN"/>
        </w:rPr>
      </w:pPr>
    </w:p>
    <w:p w:rsidR="006C1D27" w:rsidRDefault="006C1D27">
      <w:bookmarkStart w:id="0" w:name="_GoBack"/>
      <w:bookmarkEnd w:id="0"/>
    </w:p>
    <w:sectPr w:rsidR="006C1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E"/>
    <w:rsid w:val="000B51AE"/>
    <w:rsid w:val="00460977"/>
    <w:rsid w:val="006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2023-08-29T06:35:00Z</dcterms:created>
  <dcterms:modified xsi:type="dcterms:W3CDTF">2023-08-29T06:36:00Z</dcterms:modified>
</cp:coreProperties>
</file>